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BF9" w:rsidRDefault="00CA1BF9" w:rsidP="00CA1BF9">
      <w:pPr>
        <w:pStyle w:val="Web"/>
        <w:tabs>
          <w:tab w:val="left" w:pos="540"/>
          <w:tab w:val="left" w:pos="720"/>
        </w:tabs>
        <w:spacing w:line="460" w:lineRule="exact"/>
        <w:ind w:left="823" w:rightChars="-225" w:right="-540" w:hangingChars="257" w:hanging="823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2"/>
          <w:szCs w:val="32"/>
        </w:rPr>
        <w:t>國立彰化師範大學</w:t>
      </w:r>
      <w:r w:rsidRPr="00647F22">
        <w:rPr>
          <w:rFonts w:ascii="標楷體" w:eastAsia="標楷體" w:hAnsi="標楷體" w:hint="eastAsia"/>
          <w:b/>
          <w:color w:val="000000"/>
          <w:sz w:val="32"/>
          <w:szCs w:val="32"/>
        </w:rPr>
        <w:t>師資培育中心課程與認證組器材借用管理規則</w:t>
      </w:r>
    </w:p>
    <w:bookmarkEnd w:id="0"/>
    <w:p w:rsidR="00CA1BF9" w:rsidRPr="00D5115F" w:rsidRDefault="00CA1BF9" w:rsidP="00CA1BF9">
      <w:pPr>
        <w:pStyle w:val="Web"/>
        <w:tabs>
          <w:tab w:val="left" w:pos="540"/>
          <w:tab w:val="left" w:pos="720"/>
        </w:tabs>
        <w:wordWrap w:val="0"/>
        <w:spacing w:line="460" w:lineRule="exact"/>
        <w:ind w:left="565" w:hangingChars="257" w:hanging="565"/>
        <w:jc w:val="right"/>
        <w:rPr>
          <w:rFonts w:ascii="標楷體" w:eastAsia="標楷體" w:hAnsi="標楷體" w:hint="eastAsia"/>
          <w:color w:val="000000"/>
          <w:sz w:val="22"/>
          <w:szCs w:val="22"/>
        </w:rPr>
      </w:pPr>
      <w:r w:rsidRPr="00D5115F">
        <w:rPr>
          <w:rFonts w:ascii="標楷體" w:eastAsia="標楷體" w:hAnsi="標楷體" w:hint="eastAsia"/>
          <w:color w:val="000000"/>
          <w:sz w:val="22"/>
          <w:szCs w:val="22"/>
        </w:rPr>
        <w:t>96.10.03師資培育中心會議</w:t>
      </w:r>
      <w:r>
        <w:rPr>
          <w:rFonts w:ascii="標楷體" w:eastAsia="標楷體" w:hAnsi="標楷體" w:hint="eastAsia"/>
          <w:color w:val="000000"/>
          <w:sz w:val="22"/>
          <w:szCs w:val="22"/>
        </w:rPr>
        <w:t>通過</w:t>
      </w:r>
    </w:p>
    <w:p w:rsidR="00CA1BF9" w:rsidRPr="00647F22" w:rsidRDefault="00CA1BF9" w:rsidP="00CA1BF9">
      <w:pPr>
        <w:pStyle w:val="Web"/>
        <w:numPr>
          <w:ilvl w:val="0"/>
          <w:numId w:val="1"/>
        </w:numPr>
        <w:tabs>
          <w:tab w:val="left" w:pos="540"/>
          <w:tab w:val="left" w:pos="720"/>
        </w:tabs>
        <w:spacing w:line="46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647F22">
        <w:rPr>
          <w:rFonts w:ascii="標楷體" w:eastAsia="標楷體" w:hAnsi="標楷體"/>
          <w:color w:val="000000"/>
          <w:sz w:val="28"/>
          <w:szCs w:val="28"/>
        </w:rPr>
        <w:t>為有效管理及合理分配、使用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師資培育中心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公務器材資源，以利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教育學程教師授課、學生製作多媒體</w:t>
      </w:r>
      <w:r>
        <w:rPr>
          <w:rFonts w:ascii="標楷體" w:eastAsia="標楷體" w:hAnsi="標楷體"/>
          <w:color w:val="000000"/>
          <w:sz w:val="28"/>
          <w:szCs w:val="28"/>
        </w:rPr>
        <w:t>器材之提供，特制定本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規則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A1BF9" w:rsidRPr="00647F22" w:rsidRDefault="00CA1BF9" w:rsidP="00CA1BF9">
      <w:pPr>
        <w:pStyle w:val="Web"/>
        <w:numPr>
          <w:ilvl w:val="0"/>
          <w:numId w:val="1"/>
        </w:numPr>
        <w:tabs>
          <w:tab w:val="left" w:pos="540"/>
          <w:tab w:val="left" w:pos="720"/>
        </w:tabs>
        <w:spacing w:line="46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647F22">
        <w:rPr>
          <w:rFonts w:ascii="標楷體" w:eastAsia="標楷體" w:hAnsi="標楷體"/>
          <w:color w:val="000000"/>
          <w:sz w:val="28"/>
          <w:szCs w:val="28"/>
        </w:rPr>
        <w:t>器材之借用須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至課程與認證組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填寫申請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書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(學生借用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須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抵押</w:t>
      </w:r>
      <w:r w:rsidRPr="00647F22">
        <w:rPr>
          <w:rFonts w:ascii="標楷體" w:eastAsia="標楷體" w:hAnsi="標楷體"/>
          <w:b/>
          <w:bCs/>
          <w:color w:val="000000"/>
          <w:sz w:val="28"/>
          <w:szCs w:val="28"/>
        </w:rPr>
        <w:t>學生證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(已</w:t>
      </w:r>
      <w:proofErr w:type="gramStart"/>
      <w:r w:rsidRPr="00647F22">
        <w:rPr>
          <w:rFonts w:ascii="標楷體" w:eastAsia="標楷體" w:hAnsi="標楷體"/>
          <w:color w:val="000000"/>
          <w:sz w:val="28"/>
          <w:szCs w:val="28"/>
        </w:rPr>
        <w:t>加蓋該學期</w:t>
      </w:r>
      <w:proofErr w:type="gramEnd"/>
      <w:r w:rsidRPr="00647F22">
        <w:rPr>
          <w:rFonts w:ascii="標楷體" w:eastAsia="標楷體" w:hAnsi="標楷體"/>
          <w:color w:val="000000"/>
          <w:sz w:val="28"/>
          <w:szCs w:val="28"/>
        </w:rPr>
        <w:t>註冊章))，經</w:t>
      </w:r>
      <w:r>
        <w:rPr>
          <w:rFonts w:ascii="標楷體" w:eastAsia="標楷體" w:hAnsi="標楷體" w:hint="eastAsia"/>
          <w:color w:val="000000"/>
          <w:sz w:val="28"/>
          <w:szCs w:val="28"/>
        </w:rPr>
        <w:t>該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同意後方可出借。</w:t>
      </w:r>
    </w:p>
    <w:p w:rsidR="00CA1BF9" w:rsidRPr="00647F22" w:rsidRDefault="00CA1BF9" w:rsidP="00CA1BF9">
      <w:pPr>
        <w:pStyle w:val="Web"/>
        <w:numPr>
          <w:ilvl w:val="0"/>
          <w:numId w:val="1"/>
        </w:numPr>
        <w:tabs>
          <w:tab w:val="left" w:pos="540"/>
          <w:tab w:val="left" w:pos="720"/>
        </w:tabs>
        <w:spacing w:line="46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647F22">
        <w:rPr>
          <w:rFonts w:ascii="標楷體" w:eastAsia="標楷體" w:hAnsi="標楷體"/>
          <w:color w:val="000000"/>
          <w:sz w:val="28"/>
          <w:szCs w:val="28"/>
        </w:rPr>
        <w:t>器材出借之對象以本校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教育學程教師、學生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為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主要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服務對象。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學生須經授課教師授權，以團體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分組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為單位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借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用，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依登記先後順序排程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借用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A1BF9" w:rsidRPr="00647F22" w:rsidRDefault="00CA1BF9" w:rsidP="00CA1BF9">
      <w:pPr>
        <w:pStyle w:val="Web"/>
        <w:numPr>
          <w:ilvl w:val="0"/>
          <w:numId w:val="1"/>
        </w:numPr>
        <w:tabs>
          <w:tab w:val="left" w:pos="540"/>
          <w:tab w:val="left" w:pos="720"/>
        </w:tabs>
        <w:spacing w:line="46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647F22">
        <w:rPr>
          <w:rFonts w:ascii="標楷體" w:eastAsia="標楷體" w:hAnsi="標楷體"/>
          <w:color w:val="000000"/>
          <w:sz w:val="28"/>
          <w:szCs w:val="28"/>
        </w:rPr>
        <w:t>器材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之借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時間為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上班日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上午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八時至中午十二時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，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午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一時至五時，寒暑</w:t>
      </w:r>
      <w:proofErr w:type="gramStart"/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假期間另依</w:t>
      </w:r>
      <w:proofErr w:type="gramEnd"/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學校上班時間規定辦理。</w:t>
      </w:r>
    </w:p>
    <w:p w:rsidR="00CA1BF9" w:rsidRPr="00647F22" w:rsidRDefault="00CA1BF9" w:rsidP="00CA1BF9">
      <w:pPr>
        <w:pStyle w:val="Web"/>
        <w:numPr>
          <w:ilvl w:val="0"/>
          <w:numId w:val="1"/>
        </w:numPr>
        <w:tabs>
          <w:tab w:val="left" w:pos="540"/>
          <w:tab w:val="left" w:pos="720"/>
        </w:tabs>
        <w:spacing w:line="46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647F22">
        <w:rPr>
          <w:rFonts w:ascii="標楷體" w:eastAsia="標楷體" w:hAnsi="標楷體"/>
          <w:color w:val="000000"/>
          <w:sz w:val="28"/>
          <w:szCs w:val="28"/>
        </w:rPr>
        <w:t>器材之借用，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以當日課堂上使用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為原則，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用畢須立即歸還，不得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借用至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隔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如有特殊需要，須以專案提出申請，經核可後始得借用。</w:t>
      </w:r>
    </w:p>
    <w:p w:rsidR="00CA1BF9" w:rsidRPr="00647F22" w:rsidRDefault="00CA1BF9" w:rsidP="00CA1BF9">
      <w:pPr>
        <w:pStyle w:val="Web"/>
        <w:numPr>
          <w:ilvl w:val="0"/>
          <w:numId w:val="1"/>
        </w:numPr>
        <w:tabs>
          <w:tab w:val="left" w:pos="540"/>
          <w:tab w:val="left" w:pos="720"/>
        </w:tabs>
        <w:spacing w:line="46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647F22">
        <w:rPr>
          <w:rFonts w:ascii="標楷體" w:eastAsia="標楷體" w:hAnsi="標楷體"/>
          <w:color w:val="000000"/>
          <w:sz w:val="28"/>
          <w:szCs w:val="28"/>
        </w:rPr>
        <w:t>借用器材須愛惜使用，善加維護；器材若有損毀或遺失須負賠償之責，如有蓄意破壞者，除須負賠償</w:t>
      </w:r>
      <w:proofErr w:type="gramStart"/>
      <w:r w:rsidRPr="00647F22">
        <w:rPr>
          <w:rFonts w:ascii="標楷體" w:eastAsia="標楷體" w:hAnsi="標楷體"/>
          <w:color w:val="000000"/>
          <w:sz w:val="28"/>
          <w:szCs w:val="28"/>
        </w:rPr>
        <w:t>之責外</w:t>
      </w:r>
      <w:proofErr w:type="gramEnd"/>
      <w:r w:rsidRPr="00647F22">
        <w:rPr>
          <w:rFonts w:ascii="標楷體" w:eastAsia="標楷體" w:hAnsi="標楷體"/>
          <w:color w:val="000000"/>
          <w:sz w:val="28"/>
          <w:szCs w:val="28"/>
        </w:rPr>
        <w:t>，情節重大者，依破壞公物行為移送相關單位議處。</w:t>
      </w:r>
    </w:p>
    <w:p w:rsidR="00CA1BF9" w:rsidRPr="00647F22" w:rsidRDefault="00CA1BF9" w:rsidP="00CA1BF9">
      <w:pPr>
        <w:pStyle w:val="Web"/>
        <w:numPr>
          <w:ilvl w:val="0"/>
          <w:numId w:val="1"/>
        </w:numPr>
        <w:tabs>
          <w:tab w:val="left" w:pos="540"/>
          <w:tab w:val="left" w:pos="720"/>
        </w:tabs>
        <w:spacing w:line="46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647F22">
        <w:rPr>
          <w:rFonts w:ascii="標楷體" w:eastAsia="標楷體" w:hAnsi="標楷體"/>
          <w:color w:val="000000"/>
          <w:sz w:val="28"/>
          <w:szCs w:val="28"/>
        </w:rPr>
        <w:t>同一時間內有二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位以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上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教師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、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分組團體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對於相同之器材提出借用申請時，得依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內容、屬性，保留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優先使用權。</w:t>
      </w:r>
    </w:p>
    <w:p w:rsidR="00CA1BF9" w:rsidRPr="00647F22" w:rsidRDefault="00CA1BF9" w:rsidP="00CA1BF9">
      <w:pPr>
        <w:pStyle w:val="Web"/>
        <w:numPr>
          <w:ilvl w:val="0"/>
          <w:numId w:val="1"/>
        </w:numPr>
        <w:tabs>
          <w:tab w:val="left" w:pos="540"/>
          <w:tab w:val="left" w:pos="720"/>
        </w:tabs>
        <w:spacing w:line="46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使用者得事先預約</w:t>
      </w:r>
      <w:r>
        <w:rPr>
          <w:rFonts w:ascii="標楷體" w:eastAsia="標楷體" w:hAnsi="標楷體" w:hint="eastAsia"/>
          <w:color w:val="000000"/>
          <w:sz w:val="28"/>
          <w:szCs w:val="28"/>
        </w:rPr>
        <w:t>欲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借用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器材，惟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臨時變故不克前往領取器材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請提前(至少)一日向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課程與認證組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提出借用取消或改期之申請。</w:t>
      </w:r>
    </w:p>
    <w:p w:rsidR="00CA1BF9" w:rsidRPr="00647F22" w:rsidRDefault="00CA1BF9" w:rsidP="00CA1BF9">
      <w:pPr>
        <w:pStyle w:val="Web"/>
        <w:numPr>
          <w:ilvl w:val="0"/>
          <w:numId w:val="1"/>
        </w:numPr>
        <w:tabs>
          <w:tab w:val="left" w:pos="540"/>
          <w:tab w:val="left" w:pos="720"/>
        </w:tabs>
        <w:spacing w:line="46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647F22">
        <w:rPr>
          <w:rFonts w:ascii="標楷體" w:eastAsia="標楷體" w:hAnsi="標楷體"/>
          <w:color w:val="000000"/>
          <w:sz w:val="28"/>
          <w:szCs w:val="28"/>
        </w:rPr>
        <w:t>器材借用前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請與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課程與認證組管理人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員確認器材有無損壞，歸還時亦同。</w:t>
      </w:r>
    </w:p>
    <w:p w:rsidR="00CA1BF9" w:rsidRDefault="00CA1BF9" w:rsidP="00CA1BF9">
      <w:pPr>
        <w:pStyle w:val="Web"/>
        <w:numPr>
          <w:ilvl w:val="0"/>
          <w:numId w:val="1"/>
        </w:numPr>
        <w:tabs>
          <w:tab w:val="left" w:pos="540"/>
          <w:tab w:val="left" w:pos="720"/>
        </w:tabs>
        <w:spacing w:line="46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647F22">
        <w:rPr>
          <w:rFonts w:ascii="標楷體" w:eastAsia="標楷體" w:hAnsi="標楷體"/>
          <w:color w:val="000000"/>
          <w:sz w:val="28"/>
          <w:szCs w:val="28"/>
        </w:rPr>
        <w:t>使用者請遵守各項管理規定，逾期歸還或預約後未執行使用達兩次以上者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停止</w:t>
      </w:r>
      <w:r w:rsidRPr="00647F2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647F22">
        <w:rPr>
          <w:rFonts w:ascii="標楷體" w:eastAsia="標楷體" w:hAnsi="標楷體"/>
          <w:color w:val="000000"/>
          <w:sz w:val="28"/>
          <w:szCs w:val="28"/>
        </w:rPr>
        <w:t>個月借用權。</w:t>
      </w:r>
    </w:p>
    <w:p w:rsidR="00CA1BF9" w:rsidRPr="00CA1BF9" w:rsidRDefault="00CA1BF9" w:rsidP="00CA1BF9">
      <w:pPr>
        <w:pStyle w:val="Web"/>
        <w:numPr>
          <w:ilvl w:val="0"/>
          <w:numId w:val="1"/>
        </w:numPr>
        <w:tabs>
          <w:tab w:val="left" w:pos="540"/>
          <w:tab w:val="left" w:pos="720"/>
        </w:tabs>
        <w:spacing w:line="460" w:lineRule="exact"/>
        <w:ind w:left="720" w:hangingChars="257" w:hanging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本規則經師資培育中心會議討論通過並陳請校長核定後實施，修正時亦同。</w:t>
      </w:r>
    </w:p>
    <w:sectPr w:rsidR="00CA1BF9" w:rsidRPr="00CA1BF9" w:rsidSect="00D5115F">
      <w:pgSz w:w="11906" w:h="16838"/>
      <w:pgMar w:top="899" w:right="128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0AE"/>
    <w:multiLevelType w:val="hybridMultilevel"/>
    <w:tmpl w:val="8F0C2600"/>
    <w:lvl w:ilvl="0" w:tplc="E1F62B0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F9"/>
    <w:rsid w:val="00C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EBD9"/>
  <w15:chartTrackingRefBased/>
  <w15:docId w15:val="{76CB92D2-FE53-43E5-878C-A06E75D4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1B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2022-11-22T06:58:00Z</dcterms:created>
  <dcterms:modified xsi:type="dcterms:W3CDTF">2022-11-22T06:58:00Z</dcterms:modified>
</cp:coreProperties>
</file>